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161"/>
        <w:gridCol w:w="4343"/>
        <w:gridCol w:w="1762"/>
        <w:gridCol w:w="1760"/>
      </w:tblGrid>
      <w:tr w:rsidR="00AB4644" w:rsidRPr="002A4A23" w14:paraId="4F57150F" w14:textId="77777777" w:rsidTr="00151312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EB4F8A" w14:textId="77777777" w:rsidR="00AB4644" w:rsidRPr="002A4A23" w:rsidRDefault="00AB4644" w:rsidP="00151312">
            <w:pPr>
              <w:pStyle w:val="Beschriftung"/>
              <w:keepNext/>
              <w:keepLines/>
            </w:pPr>
            <w:bookmarkStart w:id="0" w:name="_Ref50121163"/>
            <w:bookmarkStart w:id="1" w:name="_Toc148280327"/>
            <w:r w:rsidRPr="002A4A23">
              <w:t xml:space="preserve">Table </w:t>
            </w:r>
            <w:r w:rsidRPr="002A4A23">
              <w:fldChar w:fldCharType="begin"/>
            </w:r>
            <w:r w:rsidRPr="002A4A23">
              <w:instrText xml:space="preserve"> STYLEREF 1 \s </w:instrText>
            </w:r>
            <w:r w:rsidRPr="002A4A23">
              <w:fldChar w:fldCharType="separate"/>
            </w:r>
            <w:r>
              <w:rPr>
                <w:noProof/>
              </w:rPr>
              <w:t>11</w:t>
            </w:r>
            <w:r w:rsidRPr="002A4A23">
              <w:fldChar w:fldCharType="end"/>
            </w:r>
            <w:r w:rsidRPr="002A4A23">
              <w:noBreakHyphen/>
            </w:r>
            <w:r w:rsidRPr="002A4A23">
              <w:fldChar w:fldCharType="begin"/>
            </w:r>
            <w:r w:rsidRPr="002A4A23">
              <w:instrText xml:space="preserve"> SEQ Table \* ARABIC \s 1 </w:instrText>
            </w:r>
            <w:r w:rsidRPr="002A4A23">
              <w:fldChar w:fldCharType="separate"/>
            </w:r>
            <w:r>
              <w:rPr>
                <w:noProof/>
              </w:rPr>
              <w:t>29</w:t>
            </w:r>
            <w:r w:rsidRPr="002A4A23">
              <w:fldChar w:fldCharType="end"/>
            </w:r>
            <w:bookmarkEnd w:id="0"/>
            <w:r w:rsidRPr="002A4A23">
              <w:t xml:space="preserve">: Treatment contrasts in KOOS </w:t>
            </w:r>
            <w:proofErr w:type="spellStart"/>
            <w:r w:rsidRPr="002A4A23">
              <w:t>subscore</w:t>
            </w:r>
            <w:proofErr w:type="spellEnd"/>
            <w:r w:rsidRPr="002A4A23">
              <w:t xml:space="preserve"> changes from baseline at Month 24 and Month 60 - IUDR (FAS)</w:t>
            </w:r>
            <w:bookmarkEnd w:id="1"/>
          </w:p>
        </w:tc>
      </w:tr>
      <w:tr w:rsidR="00AB4644" w:rsidRPr="002A4A23" w14:paraId="148FEA9C" w14:textId="77777777" w:rsidTr="00151312">
        <w:trPr>
          <w:tblHeader/>
        </w:trPr>
        <w:tc>
          <w:tcPr>
            <w:tcW w:w="64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CFB591" w14:textId="77777777" w:rsidR="00AB4644" w:rsidRPr="002A4A23" w:rsidRDefault="00AB4644" w:rsidP="00151312">
            <w:pPr>
              <w:pStyle w:val="WNTableText"/>
              <w:keepNext/>
              <w:keepLines/>
              <w:rPr>
                <w:b/>
              </w:rPr>
            </w:pPr>
            <w:proofErr w:type="spellStart"/>
            <w:r w:rsidRPr="002A4A23">
              <w:rPr>
                <w:b/>
              </w:rPr>
              <w:t>Subscore</w:t>
            </w:r>
            <w:proofErr w:type="spellEnd"/>
          </w:p>
        </w:tc>
        <w:tc>
          <w:tcPr>
            <w:tcW w:w="240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7562B3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  <w:rPr>
                <w:b/>
              </w:rPr>
            </w:pPr>
            <w:r w:rsidRPr="002A4A23">
              <w:rPr>
                <w:b/>
              </w:rPr>
              <w:t>Variable for contrast</w:t>
            </w:r>
          </w:p>
        </w:tc>
        <w:tc>
          <w:tcPr>
            <w:tcW w:w="97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B5863DD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Month 24</w:t>
            </w:r>
          </w:p>
        </w:tc>
        <w:tc>
          <w:tcPr>
            <w:tcW w:w="97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8FBF26C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  <w:rPr>
                <w:b/>
              </w:rPr>
            </w:pPr>
            <w:r w:rsidRPr="002A4A23">
              <w:rPr>
                <w:b/>
              </w:rPr>
              <w:t>Month 60</w:t>
            </w:r>
          </w:p>
        </w:tc>
      </w:tr>
      <w:tr w:rsidR="00AB4644" w:rsidRPr="002A4A23" w14:paraId="635B16F0" w14:textId="77777777" w:rsidTr="00151312"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02F" w14:textId="77777777" w:rsidR="00AB4644" w:rsidRPr="002A4A23" w:rsidRDefault="00AB4644" w:rsidP="00151312">
            <w:pPr>
              <w:pStyle w:val="WNTableText"/>
              <w:keepNext/>
              <w:keepLines/>
            </w:pPr>
            <w:r w:rsidRPr="002A4A23">
              <w:t>Pain</w:t>
            </w: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7B025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change from BL in MFx / N3D </w:t>
            </w:r>
            <w:proofErr w:type="gramStart"/>
            <w:r w:rsidRPr="002A4A23">
              <w:t>group</w:t>
            </w:r>
            <w:proofErr w:type="gramEnd"/>
          </w:p>
          <w:p w14:paraId="7ADD6C0E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difference (SE) </w:t>
            </w:r>
            <w:r w:rsidRPr="002A4A23">
              <w:rPr>
                <w:vertAlign w:val="superscript"/>
              </w:rPr>
              <w:t>a</w:t>
            </w:r>
          </w:p>
          <w:p w14:paraId="1B875584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95%-CI for difference</w:t>
            </w:r>
          </w:p>
          <w:p w14:paraId="31E86951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  <w:p w14:paraId="3C1D2364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Significance of effects over time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E37A6F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23.64 / 27.35</w:t>
            </w:r>
          </w:p>
          <w:p w14:paraId="65DCDC9F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3.72 (2.20)</w:t>
            </w:r>
          </w:p>
          <w:p w14:paraId="6508B9F8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[-0.62; 8.06]</w:t>
            </w:r>
          </w:p>
          <w:p w14:paraId="1AD342C0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0.0929</w:t>
            </w:r>
          </w:p>
          <w:p w14:paraId="35B4898E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---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DE333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26.02 / 29.37</w:t>
            </w:r>
          </w:p>
          <w:p w14:paraId="31D21AD5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3.35 (2.11)</w:t>
            </w:r>
          </w:p>
          <w:p w14:paraId="645C2828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[-0.80; 7.51]</w:t>
            </w:r>
          </w:p>
          <w:p w14:paraId="3E7D6B03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0.1133</w:t>
            </w:r>
          </w:p>
          <w:p w14:paraId="6C7F1BD1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0.0937</w:t>
            </w:r>
          </w:p>
        </w:tc>
      </w:tr>
      <w:tr w:rsidR="00AB4644" w:rsidRPr="002A4A23" w14:paraId="03E03B82" w14:textId="77777777" w:rsidTr="00151312"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BD253" w14:textId="77777777" w:rsidR="00AB4644" w:rsidRPr="002A4A23" w:rsidRDefault="00AB4644" w:rsidP="00151312">
            <w:pPr>
              <w:pStyle w:val="WNTableText"/>
              <w:keepNext/>
              <w:keepLines/>
            </w:pPr>
            <w:r w:rsidRPr="002A4A23">
              <w:t>Symptoms</w:t>
            </w: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08B86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change from BL in MFx / N3D </w:t>
            </w:r>
            <w:proofErr w:type="gramStart"/>
            <w:r w:rsidRPr="002A4A23">
              <w:t>group</w:t>
            </w:r>
            <w:proofErr w:type="gramEnd"/>
          </w:p>
          <w:p w14:paraId="00C57790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difference (SE) </w:t>
            </w:r>
            <w:r w:rsidRPr="002A4A23">
              <w:rPr>
                <w:vertAlign w:val="superscript"/>
              </w:rPr>
              <w:t>a</w:t>
            </w:r>
          </w:p>
          <w:p w14:paraId="328887A9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95%-CI for difference</w:t>
            </w:r>
          </w:p>
          <w:p w14:paraId="3AC928A6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  <w:p w14:paraId="52294DDF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Significance of effects over time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D32D7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19.12 / 21.88</w:t>
            </w:r>
          </w:p>
          <w:p w14:paraId="4AB418E1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2.76 (2.37)</w:t>
            </w:r>
          </w:p>
          <w:p w14:paraId="7A2B411B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</w:t>
            </w:r>
            <w:r w:rsidRPr="002A4A23">
              <w:noBreakHyphen/>
              <w:t>1.91; 7.44]</w:t>
            </w:r>
          </w:p>
          <w:p w14:paraId="686DB30D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0.2452</w:t>
            </w:r>
          </w:p>
          <w:p w14:paraId="537AD882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---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D0C473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22.69 / 24.95</w:t>
            </w:r>
          </w:p>
          <w:p w14:paraId="260D45B9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2.25 (2.39)</w:t>
            </w:r>
          </w:p>
          <w:p w14:paraId="66388ACB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[-2.46; 6.97]</w:t>
            </w:r>
          </w:p>
          <w:p w14:paraId="22317D9E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0.3471</w:t>
            </w:r>
          </w:p>
          <w:p w14:paraId="5FACD124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0.9053</w:t>
            </w:r>
          </w:p>
        </w:tc>
      </w:tr>
      <w:tr w:rsidR="00AB4644" w:rsidRPr="002A4A23" w14:paraId="6E9B94EA" w14:textId="77777777" w:rsidTr="00151312"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78D25" w14:textId="77777777" w:rsidR="00AB4644" w:rsidRPr="002A4A23" w:rsidRDefault="00AB4644" w:rsidP="00151312">
            <w:pPr>
              <w:pStyle w:val="WNTableText"/>
              <w:keepNext/>
              <w:keepLines/>
            </w:pPr>
            <w:r w:rsidRPr="002A4A23">
              <w:t>ADL</w:t>
            </w: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90A4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change from BL in MFx / N3D </w:t>
            </w:r>
            <w:proofErr w:type="gramStart"/>
            <w:r w:rsidRPr="002A4A23">
              <w:t>group</w:t>
            </w:r>
            <w:proofErr w:type="gramEnd"/>
          </w:p>
          <w:p w14:paraId="708FD95D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difference (SE) </w:t>
            </w:r>
            <w:r w:rsidRPr="002A4A23">
              <w:rPr>
                <w:vertAlign w:val="superscript"/>
              </w:rPr>
              <w:t>a</w:t>
            </w:r>
          </w:p>
          <w:p w14:paraId="5992B34E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95%-CI for difference</w:t>
            </w:r>
          </w:p>
          <w:p w14:paraId="6BF58E2D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  <w:p w14:paraId="465C4231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Significance of effects over time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436BA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23.36 / 27.06</w:t>
            </w:r>
          </w:p>
          <w:p w14:paraId="0B94711D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3.70 (2.20)</w:t>
            </w:r>
          </w:p>
          <w:p w14:paraId="58C41C75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[-0.63; 8.02]</w:t>
            </w:r>
          </w:p>
          <w:p w14:paraId="768493CF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0.0935</w:t>
            </w:r>
          </w:p>
          <w:p w14:paraId="57276E33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---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BB7A10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26.39 / 29.24</w:t>
            </w:r>
          </w:p>
          <w:p w14:paraId="194681FF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2.84 (2.05)</w:t>
            </w:r>
          </w:p>
          <w:p w14:paraId="40F5C05F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</w:t>
            </w:r>
            <w:r w:rsidRPr="002A4A23">
              <w:noBreakHyphen/>
              <w:t>1.19; 6.88]</w:t>
            </w:r>
          </w:p>
          <w:p w14:paraId="2EE1C0D9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0.1666</w:t>
            </w:r>
          </w:p>
          <w:p w14:paraId="25B0117C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0.2105</w:t>
            </w:r>
          </w:p>
        </w:tc>
      </w:tr>
      <w:tr w:rsidR="00AB4644" w:rsidRPr="002A4A23" w14:paraId="01FA6148" w14:textId="77777777" w:rsidTr="00151312"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CD12A" w14:textId="77777777" w:rsidR="00AB4644" w:rsidRPr="002A4A23" w:rsidRDefault="00AB4644" w:rsidP="00151312">
            <w:pPr>
              <w:pStyle w:val="WNTableText"/>
              <w:keepNext/>
              <w:keepLines/>
            </w:pPr>
            <w:r w:rsidRPr="002A4A23">
              <w:t>Sport/Rec</w:t>
            </w: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11159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change from BL in MFx / N3D </w:t>
            </w:r>
            <w:proofErr w:type="gramStart"/>
            <w:r w:rsidRPr="002A4A23">
              <w:t>group</w:t>
            </w:r>
            <w:proofErr w:type="gramEnd"/>
          </w:p>
          <w:p w14:paraId="7E635C0B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difference (SE) </w:t>
            </w:r>
            <w:r w:rsidRPr="002A4A23">
              <w:rPr>
                <w:vertAlign w:val="superscript"/>
              </w:rPr>
              <w:t>a</w:t>
            </w:r>
          </w:p>
          <w:p w14:paraId="44CF1499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95%-CI for difference</w:t>
            </w:r>
          </w:p>
          <w:p w14:paraId="5755FC22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  <w:p w14:paraId="18B69A4B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Significance of effects over time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9DEFA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32.31 / 35.39</w:t>
            </w:r>
          </w:p>
          <w:p w14:paraId="1CFBEB59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3.08 (3.46)</w:t>
            </w:r>
          </w:p>
          <w:p w14:paraId="07807699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[-3.74; 9.89]</w:t>
            </w:r>
          </w:p>
          <w:p w14:paraId="66528713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0.3751</w:t>
            </w:r>
          </w:p>
          <w:p w14:paraId="0714C649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---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07A4F4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36.80 / 41.25</w:t>
            </w:r>
          </w:p>
          <w:p w14:paraId="174FF498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4.46 (3.25)</w:t>
            </w:r>
          </w:p>
          <w:p w14:paraId="7167176C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[-1.95; 10.86]</w:t>
            </w:r>
          </w:p>
          <w:p w14:paraId="1AFA90E2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0.1720</w:t>
            </w:r>
          </w:p>
          <w:p w14:paraId="1994F151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0.8710</w:t>
            </w:r>
          </w:p>
        </w:tc>
      </w:tr>
      <w:tr w:rsidR="00AB4644" w:rsidRPr="002A4A23" w14:paraId="4DBD9CA1" w14:textId="77777777" w:rsidTr="00151312"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2CB1D" w14:textId="77777777" w:rsidR="00AB4644" w:rsidRPr="002A4A23" w:rsidRDefault="00AB4644" w:rsidP="00151312">
            <w:pPr>
              <w:pStyle w:val="WNTableText"/>
              <w:keepNext/>
              <w:keepLines/>
            </w:pPr>
            <w:r w:rsidRPr="002A4A23">
              <w:t>QoL</w:t>
            </w: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70E13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change from BL in MFx / N3D </w:t>
            </w:r>
            <w:proofErr w:type="gramStart"/>
            <w:r w:rsidRPr="002A4A23">
              <w:t>group</w:t>
            </w:r>
            <w:proofErr w:type="gramEnd"/>
          </w:p>
          <w:p w14:paraId="3613C718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LS mean difference (SE) </w:t>
            </w:r>
            <w:r w:rsidRPr="002A4A23">
              <w:rPr>
                <w:vertAlign w:val="superscript"/>
              </w:rPr>
              <w:t>a</w:t>
            </w:r>
          </w:p>
          <w:p w14:paraId="2FC9B58B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95%-CI for difference</w:t>
            </w:r>
          </w:p>
          <w:p w14:paraId="68465675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>p-value</w:t>
            </w:r>
          </w:p>
          <w:p w14:paraId="6D6FB2D9" w14:textId="77777777" w:rsidR="00AB4644" w:rsidRPr="002A4A23" w:rsidRDefault="00AB4644" w:rsidP="00151312">
            <w:pPr>
              <w:pStyle w:val="WNTableText"/>
              <w:keepNext/>
              <w:keepLines/>
              <w:jc w:val="right"/>
            </w:pPr>
            <w:r w:rsidRPr="002A4A23">
              <w:t xml:space="preserve">Significance of effects over time </w:t>
            </w:r>
            <w:r w:rsidRPr="002A4A23">
              <w:rPr>
                <w:vertAlign w:val="superscript"/>
              </w:rPr>
              <w:t>b</w:t>
            </w:r>
          </w:p>
        </w:tc>
        <w:tc>
          <w:tcPr>
            <w:tcW w:w="9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D21B2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29.49 / 31.22</w:t>
            </w:r>
          </w:p>
          <w:p w14:paraId="6B729509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1.74 (3.20)</w:t>
            </w:r>
          </w:p>
          <w:p w14:paraId="25CC5F5A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[-4.56; 8.04]</w:t>
            </w:r>
          </w:p>
          <w:p w14:paraId="2C72B485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0.5875</w:t>
            </w:r>
          </w:p>
          <w:p w14:paraId="47842E54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---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22874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34.82 / 37.17</w:t>
            </w:r>
          </w:p>
          <w:p w14:paraId="4906BF1C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2.35 (3.07)</w:t>
            </w:r>
          </w:p>
          <w:p w14:paraId="22DE6E44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[-3.69; 8.40]</w:t>
            </w:r>
          </w:p>
          <w:p w14:paraId="4A38D90E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0.4437</w:t>
            </w:r>
          </w:p>
          <w:p w14:paraId="01EBCA54" w14:textId="77777777" w:rsidR="00AB4644" w:rsidRPr="002A4A23" w:rsidRDefault="00AB4644" w:rsidP="00151312">
            <w:pPr>
              <w:pStyle w:val="WNTableText"/>
              <w:keepNext/>
              <w:keepLines/>
              <w:jc w:val="center"/>
            </w:pPr>
            <w:r w:rsidRPr="002A4A23">
              <w:t>0.9138</w:t>
            </w:r>
          </w:p>
        </w:tc>
      </w:tr>
      <w:tr w:rsidR="00AB4644" w:rsidRPr="002A4A23" w14:paraId="089DEAE0" w14:textId="77777777" w:rsidTr="00151312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2EBB75" w14:textId="77777777" w:rsidR="00AB4644" w:rsidRPr="002A4A23" w:rsidRDefault="00AB4644" w:rsidP="00151312">
            <w:pPr>
              <w:pStyle w:val="WNTableFootnote"/>
              <w:keepNext/>
              <w:keepLines/>
            </w:pPr>
            <w:r w:rsidRPr="002A4A23">
              <w:t>BL=Baseline; CI=Confidence interval; SE=Standard error</w:t>
            </w:r>
          </w:p>
          <w:p w14:paraId="61DA68B8" w14:textId="77777777" w:rsidR="00AB4644" w:rsidRPr="002A4A23" w:rsidRDefault="00AB4644" w:rsidP="00151312">
            <w:pPr>
              <w:pStyle w:val="WNTableFootnote"/>
              <w:keepNext/>
              <w:keepLines/>
              <w:ind w:left="510" w:hanging="510"/>
            </w:pPr>
            <w:r w:rsidRPr="002A4A23">
              <w:t>Note: LS mean changes from baseline within treatment groups and treatment contrasts at the assessment time points prior to Month 60 can be found in the source tables.</w:t>
            </w:r>
          </w:p>
          <w:p w14:paraId="12F0465E" w14:textId="77777777" w:rsidR="00AB4644" w:rsidRPr="002A4A23" w:rsidRDefault="00AB4644" w:rsidP="00151312">
            <w:pPr>
              <w:pStyle w:val="WNTableFootnote"/>
              <w:keepNext/>
              <w:keepLines/>
              <w:ind w:left="227" w:hanging="227"/>
            </w:pPr>
            <w:r w:rsidRPr="002A4A23">
              <w:t xml:space="preserve">a: The treatment contrast is calculated as "value in the N3D group minus value in the MFx group", i.e., a positive contrast is in </w:t>
            </w:r>
            <w:proofErr w:type="spellStart"/>
            <w:r w:rsidRPr="002A4A23">
              <w:t>favor</w:t>
            </w:r>
            <w:proofErr w:type="spellEnd"/>
            <w:r w:rsidRPr="002A4A23">
              <w:t xml:space="preserve"> of the N3D group, and </w:t>
            </w:r>
            <w:r w:rsidRPr="002A4A23">
              <w:rPr>
                <w:i/>
              </w:rPr>
              <w:t>vice versa</w:t>
            </w:r>
            <w:r w:rsidRPr="002A4A23">
              <w:t>.</w:t>
            </w:r>
          </w:p>
          <w:p w14:paraId="26C850BA" w14:textId="77777777" w:rsidR="00AB4644" w:rsidRPr="002A4A23" w:rsidRDefault="00AB4644" w:rsidP="00151312">
            <w:pPr>
              <w:pStyle w:val="WNTableFootnote"/>
              <w:keepNext/>
              <w:keepLines/>
              <w:ind w:left="227" w:hanging="227"/>
            </w:pPr>
            <w:r w:rsidRPr="002A4A23">
              <w:t>b: P-value for factor "treatment" through Month 60 from the global analysis model.</w:t>
            </w:r>
          </w:p>
          <w:p w14:paraId="6DCDBB78" w14:textId="77777777" w:rsidR="00AB4644" w:rsidRPr="002A4A23" w:rsidRDefault="00AB4644" w:rsidP="00151312">
            <w:pPr>
              <w:pStyle w:val="WNTableFootnote"/>
              <w:keepNext/>
              <w:keepLines/>
            </w:pPr>
            <w:r w:rsidRPr="002A4A23">
              <w:t>Source</w:t>
            </w:r>
            <w:r w:rsidRPr="002A4A23">
              <w:rPr>
                <w:color w:val="0000FF"/>
              </w:rPr>
              <w:t>: Section 15, Post-text tables 15.2.3.8.1.1, 15.2.3.8.1.2, 15.2.3.9.1.1, 15.2.3.9.1.2, 15.2.3.10.1.1, 15.2.3.10.1.2, 15.2.3.11.1.1, 15.2.3.11.1.2, 15.2.3.12.1.1</w:t>
            </w:r>
            <w:r w:rsidRPr="002A4A23">
              <w:t xml:space="preserve">, and </w:t>
            </w:r>
            <w:r w:rsidRPr="002A4A23">
              <w:rPr>
                <w:color w:val="0000FF"/>
              </w:rPr>
              <w:t>15.2.3.12.1.2</w:t>
            </w:r>
          </w:p>
        </w:tc>
      </w:tr>
    </w:tbl>
    <w:p w14:paraId="658DA9FB" w14:textId="77777777" w:rsidR="009C23BB" w:rsidRDefault="009C23BB"/>
    <w:sectPr w:rsidR="009C23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82118" w14:textId="77777777" w:rsidR="00AB4644" w:rsidRDefault="00AB4644" w:rsidP="00AB4644">
      <w:pPr>
        <w:spacing w:before="0" w:after="0"/>
      </w:pPr>
      <w:r>
        <w:separator/>
      </w:r>
    </w:p>
  </w:endnote>
  <w:endnote w:type="continuationSeparator" w:id="0">
    <w:p w14:paraId="1B911A27" w14:textId="77777777" w:rsidR="00AB4644" w:rsidRDefault="00AB4644" w:rsidP="00AB46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66C4" w14:textId="77777777" w:rsidR="00AB4644" w:rsidRDefault="00AB4644" w:rsidP="00AB4644">
      <w:pPr>
        <w:spacing w:before="0" w:after="0"/>
      </w:pPr>
      <w:r>
        <w:separator/>
      </w:r>
    </w:p>
  </w:footnote>
  <w:footnote w:type="continuationSeparator" w:id="0">
    <w:p w14:paraId="42CFBA8B" w14:textId="77777777" w:rsidR="00AB4644" w:rsidRDefault="00AB4644" w:rsidP="00AB464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644"/>
    <w:rsid w:val="009C23BB"/>
    <w:rsid w:val="00AB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2ED88"/>
  <w15:chartTrackingRefBased/>
  <w15:docId w15:val="{CFA8EB07-2485-41F1-BAC9-0710C2CB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4644"/>
    <w:pPr>
      <w:spacing w:before="40" w:after="60" w:line="240" w:lineRule="auto"/>
    </w:pPr>
    <w:rPr>
      <w:rFonts w:ascii="Arial" w:eastAsia="Times New Roman" w:hAnsi="Arial" w:cs="Times New Roman"/>
      <w:sz w:val="20"/>
      <w:szCs w:val="20"/>
      <w:lang w:val="en-AU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aliases w:val="WN_Beschriftung"/>
    <w:basedOn w:val="Standard"/>
    <w:next w:val="Standard"/>
    <w:uiPriority w:val="35"/>
    <w:unhideWhenUsed/>
    <w:qFormat/>
    <w:rsid w:val="00AB4644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AB4644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AB4644"/>
    <w:rPr>
      <w:sz w:val="18"/>
      <w:szCs w:val="18"/>
    </w:rPr>
  </w:style>
  <w:style w:type="table" w:styleId="Tabellenraster">
    <w:name w:val="Table Grid"/>
    <w:basedOn w:val="NormaleTabelle"/>
    <w:uiPriority w:val="59"/>
    <w:rsid w:val="00AB4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1816</Characters>
  <Application>Microsoft Office Word</Application>
  <DocSecurity>0</DocSecurity>
  <Lines>15</Lines>
  <Paragraphs>4</Paragraphs>
  <ScaleCrop>false</ScaleCrop>
  <Company>B. Braun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2023-10-16T12:49:00Z</dcterms:created>
  <dcterms:modified xsi:type="dcterms:W3CDTF">2023-10-16T12:50:00Z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2023-10-16T12:49:12Z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5a62b75e-13ec-47c2-8e91-9c08dd4ce175</vt:lpwstr>
  </property>
  <property fmtid="{D5CDD505-2E9C-101B-9397-08002B2CF9AE}" pid="8" name="MSIP_Label_a8de25a8-ef47-40a7-b7ec-c38f3edc2acf_ContentBits">
    <vt:lpwstr>0</vt:lpwstr>
  </property>
</Properties>
</file>